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5631"/>
        <w:gridCol w:w="277"/>
        <w:gridCol w:w="3316"/>
        <w:gridCol w:w="414"/>
      </w:tblGrid>
      <w:tr>
        <w:tc>
          <w:tcPr>
            <w:tcW w:type="dxa" w:w="9638"/>
            <w:gridSpan w:val="4"/>
          </w:tcPr>
          <w:p w14:paraId="01000000">
            <w:pPr>
              <w:widowControl w:val="1"/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drawing>
                <wp:inline>
                  <wp:extent cx="571500" cy="723897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Дума Кашинского муниципального округа</w:t>
            </w:r>
          </w:p>
          <w:p w14:paraId="03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ТВЕРСКОЙ ОБЛАСТИ</w:t>
            </w:r>
          </w:p>
          <w:p w14:paraId="04000000">
            <w:pPr>
              <w:widowControl w:val="1"/>
              <w:spacing w:after="120" w:before="120"/>
              <w:ind w:left="120" w:right="120"/>
              <w:jc w:val="center"/>
              <w:rPr>
                <w:rFonts w:ascii="XO Thames" w:hAnsi="XO Thames"/>
                <w:b w:val="1"/>
                <w:sz w:val="28"/>
              </w:rPr>
            </w:pPr>
          </w:p>
          <w:p w14:paraId="05000000">
            <w:pPr>
              <w:widowControl w:val="1"/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 xml:space="preserve">Р Е Ш Е Н И Е </w:t>
            </w:r>
          </w:p>
          <w:p w14:paraId="06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8040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  <w:u w:val="single"/>
              </w:rPr>
            </w:pPr>
            <w:r>
              <w:rPr>
                <w:rFonts w:ascii="XO Thames" w:hAnsi="XO Thames"/>
                <w:sz w:val="28"/>
              </w:rPr>
              <w:t>от 02.12.2025</w:t>
            </w:r>
            <w:r>
              <w:rPr>
                <w:rFonts w:ascii="XO Thames" w:hAnsi="XO Thames"/>
                <w:sz w:val="28"/>
              </w:rPr>
              <w:t xml:space="preserve">                                     </w:t>
            </w:r>
            <w:r>
              <w:rPr>
                <w:rFonts w:ascii="XO Thames" w:hAnsi="XO Thames"/>
                <w:sz w:val="28"/>
              </w:rPr>
              <w:t xml:space="preserve"> Кашин                                       № 188</w:t>
            </w:r>
          </w:p>
        </w:tc>
      </w:tr>
      <w:tr>
        <w:tc>
          <w:tcPr>
            <w:tcW w:type="dxa" w:w="5631"/>
            <w:shd w:fill="auto" w:val="clear"/>
          </w:tcPr>
          <w:p w14:paraId="07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</w:p>
        </w:tc>
        <w:tc>
          <w:tcPr>
            <w:tcW w:type="dxa" w:w="277"/>
            <w:shd w:fill="auto" w:val="clear"/>
          </w:tcPr>
          <w:p w14:paraId="08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316"/>
            <w:shd w:fill="auto" w:val="clear"/>
          </w:tcPr>
          <w:p w14:paraId="09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  <w:tc>
          <w:tcPr>
            <w:tcW w:type="dxa" w:w="414"/>
          </w:tcPr>
          <w:p w14:paraId="0A000000">
            <w:pPr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5631"/>
            <w:shd w:fill="auto" w:val="clear"/>
          </w:tcPr>
          <w:p w14:paraId="0B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 назначении публичных слушаний </w:t>
            </w:r>
          </w:p>
          <w:p w14:paraId="0C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по проекту решения </w:t>
            </w:r>
            <w:r>
              <w:rPr>
                <w:rFonts w:ascii="XO Thames" w:hAnsi="XO Thames"/>
                <w:sz w:val="28"/>
              </w:rPr>
              <w:t>Думы Кашинского</w:t>
            </w:r>
          </w:p>
          <w:p w14:paraId="0D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муниципального округа Тверской</w:t>
            </w:r>
          </w:p>
          <w:p w14:paraId="0E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области</w:t>
            </w:r>
            <w:r>
              <w:rPr>
                <w:rFonts w:ascii="XO Thames" w:hAnsi="XO Thames"/>
                <w:sz w:val="28"/>
              </w:rPr>
              <w:t xml:space="preserve"> «О бюджете </w:t>
            </w:r>
          </w:p>
          <w:p w14:paraId="0F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Кашинского муниципального </w:t>
            </w:r>
          </w:p>
          <w:p w14:paraId="10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округа Тверской области</w:t>
            </w:r>
          </w:p>
          <w:p w14:paraId="11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на 202</w:t>
            </w:r>
            <w:r>
              <w:rPr>
                <w:rFonts w:ascii="XO Thames" w:hAnsi="XO Thames"/>
                <w:sz w:val="28"/>
              </w:rPr>
              <w:t>6</w:t>
            </w:r>
            <w:r>
              <w:rPr>
                <w:rFonts w:ascii="XO Thames" w:hAnsi="XO Thames"/>
                <w:sz w:val="28"/>
              </w:rPr>
              <w:t xml:space="preserve"> год и на плановый</w:t>
            </w:r>
          </w:p>
          <w:p w14:paraId="12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период 202</w:t>
            </w:r>
            <w:r>
              <w:rPr>
                <w:rFonts w:ascii="XO Thames" w:hAnsi="XO Thames"/>
                <w:sz w:val="28"/>
              </w:rPr>
              <w:t>7</w:t>
            </w:r>
            <w:r>
              <w:rPr>
                <w:rFonts w:ascii="XO Thames" w:hAnsi="XO Thames"/>
                <w:sz w:val="28"/>
              </w:rPr>
              <w:t xml:space="preserve"> и 202</w:t>
            </w:r>
            <w:r>
              <w:rPr>
                <w:rFonts w:ascii="XO Thames" w:hAnsi="XO Thames"/>
                <w:sz w:val="28"/>
              </w:rPr>
              <w:t>8</w:t>
            </w:r>
            <w:r>
              <w:rPr>
                <w:rFonts w:ascii="XO Thames" w:hAnsi="XO Thames"/>
                <w:sz w:val="28"/>
              </w:rPr>
              <w:t xml:space="preserve"> годов»</w:t>
            </w:r>
          </w:p>
          <w:p w14:paraId="13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</w:p>
        </w:tc>
        <w:tc>
          <w:tcPr>
            <w:tcW w:type="dxa" w:w="277"/>
            <w:shd w:fill="auto" w:val="clear"/>
          </w:tcPr>
          <w:p w14:paraId="14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316"/>
            <w:shd w:fill="auto" w:val="clear"/>
          </w:tcPr>
          <w:p w14:paraId="15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 </w:t>
            </w:r>
          </w:p>
        </w:tc>
        <w:tc>
          <w:tcPr>
            <w:tcW w:type="dxa" w:w="414"/>
          </w:tcPr>
          <w:p w14:paraId="16000000">
            <w:pPr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5631"/>
            <w:shd w:fill="auto" w:val="clear"/>
          </w:tcPr>
          <w:p w14:paraId="17000000">
            <w:pPr>
              <w:widowControl w:val="0"/>
              <w:ind w:right="101"/>
              <w:rPr>
                <w:rFonts w:ascii="XO Thames" w:hAnsi="XO Thames"/>
                <w:b w:val="1"/>
                <w:sz w:val="28"/>
              </w:rPr>
            </w:pPr>
          </w:p>
        </w:tc>
        <w:tc>
          <w:tcPr>
            <w:tcW w:type="dxa" w:w="277"/>
            <w:shd w:fill="auto" w:val="clear"/>
          </w:tcPr>
          <w:p w14:paraId="18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316"/>
            <w:shd w:fill="auto" w:val="clear"/>
          </w:tcPr>
          <w:p w14:paraId="19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  <w:tc>
          <w:tcPr>
            <w:tcW w:type="dxa" w:w="414"/>
          </w:tcPr>
          <w:p w14:paraId="1A000000">
            <w:pPr>
              <w:rPr>
                <w:rFonts w:ascii="XO Thames" w:hAnsi="XO Thames"/>
                <w:sz w:val="28"/>
              </w:rPr>
            </w:pPr>
          </w:p>
        </w:tc>
      </w:tr>
    </w:tbl>
    <w:p w14:paraId="1B000000">
      <w:pPr>
        <w:widowControl w:val="0"/>
        <w:tabs>
          <w:tab w:leader="none" w:pos="10205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соответствии со статьей </w:t>
      </w:r>
      <w:r>
        <w:rPr>
          <w:rFonts w:ascii="XO Thames" w:hAnsi="XO Thames"/>
          <w:sz w:val="28"/>
        </w:rPr>
        <w:t>47</w:t>
      </w:r>
      <w:r>
        <w:rPr>
          <w:rFonts w:ascii="XO Thames" w:hAnsi="XO Thames"/>
          <w:sz w:val="28"/>
        </w:rPr>
        <w:t xml:space="preserve">28 Федерального закона от </w:t>
      </w:r>
      <w:r>
        <w:rPr>
          <w:rFonts w:ascii="XO Thames" w:hAnsi="XO Thames"/>
          <w:sz w:val="28"/>
        </w:rPr>
        <w:t>20.03.2025</w:t>
      </w:r>
      <w:r>
        <w:rPr>
          <w:rFonts w:ascii="XO Thames" w:hAnsi="XO Thames"/>
          <w:sz w:val="28"/>
        </w:rPr>
        <w:t xml:space="preserve"> № </w:t>
      </w:r>
      <w:r>
        <w:rPr>
          <w:rFonts w:ascii="XO Thames" w:hAnsi="XO Thames"/>
          <w:sz w:val="28"/>
        </w:rPr>
        <w:t xml:space="preserve">33 </w:t>
      </w:r>
      <w:r>
        <w:rPr>
          <w:rFonts w:ascii="XO Thames" w:hAnsi="XO Thames"/>
          <w:sz w:val="28"/>
        </w:rPr>
        <w:t>-ФЗ «</w:t>
      </w:r>
      <w:r>
        <w:rPr>
          <w:rFonts w:ascii="XO Thames" w:hAnsi="XO Thames"/>
          <w:sz w:val="28"/>
        </w:rPr>
        <w:t>Об общих принципах организации местного самоуправления в единой системе публичной власти</w:t>
      </w:r>
      <w:r>
        <w:rPr>
          <w:rFonts w:ascii="XO Thames" w:hAnsi="XO Thames"/>
          <w:sz w:val="28"/>
        </w:rPr>
        <w:t xml:space="preserve">», Положением о порядке организации и проведения публичных слушаний в Кашинском </w:t>
      </w:r>
      <w:r>
        <w:rPr>
          <w:rFonts w:ascii="XO Thames" w:hAnsi="XO Thames"/>
          <w:sz w:val="28"/>
        </w:rPr>
        <w:t>муниципальном</w:t>
      </w:r>
      <w:r>
        <w:rPr>
          <w:rFonts w:ascii="XO Thames" w:hAnsi="XO Thames"/>
          <w:sz w:val="28"/>
        </w:rPr>
        <w:t xml:space="preserve"> округе Тверской области, утвержденным решением </w:t>
      </w:r>
      <w:r>
        <w:rPr>
          <w:rFonts w:ascii="XO Thames" w:hAnsi="XO Thames"/>
          <w:sz w:val="28"/>
        </w:rPr>
        <w:t>Думы Кашинского муниципального округа Тверской области</w:t>
      </w:r>
      <w:bookmarkStart w:id="1" w:name="_GoBack"/>
      <w:bookmarkEnd w:id="1"/>
      <w:r>
        <w:rPr>
          <w:rFonts w:ascii="XO Thames" w:hAnsi="XO Thames"/>
          <w:sz w:val="28"/>
        </w:rPr>
        <w:t xml:space="preserve"> от </w:t>
      </w:r>
      <w:r>
        <w:rPr>
          <w:rFonts w:ascii="XO Thames" w:hAnsi="XO Thames"/>
          <w:sz w:val="28"/>
        </w:rPr>
        <w:t>21.10.2025 № 182</w:t>
      </w:r>
    </w:p>
    <w:p w14:paraId="1C000000">
      <w:pPr>
        <w:widowControl w:val="0"/>
        <w:tabs>
          <w:tab w:leader="none" w:pos="10205" w:val="left"/>
        </w:tabs>
        <w:ind w:firstLine="709"/>
        <w:jc w:val="both"/>
        <w:rPr>
          <w:rFonts w:ascii="XO Thames" w:hAnsi="XO Thames"/>
          <w:sz w:val="28"/>
        </w:rPr>
      </w:pPr>
    </w:p>
    <w:tbl>
      <w:tblPr>
        <w:tblStyle w:val="Style_1"/>
        <w:tblW w:type="auto" w:w="0"/>
        <w:tblLayout w:type="fixed"/>
      </w:tblPr>
      <w:tblGrid>
        <w:gridCol w:w="1242"/>
        <w:gridCol w:w="8397"/>
        <w:gridCol w:w="1418"/>
      </w:tblGrid>
      <w:tr>
        <w:tc>
          <w:tcPr>
            <w:tcW w:type="dxa" w:w="1242"/>
            <w:shd w:fill="auto" w:val="clear"/>
          </w:tcPr>
          <w:p w14:paraId="1D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8397"/>
            <w:shd w:fill="auto" w:val="clear"/>
          </w:tcPr>
          <w:p w14:paraId="1E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Дума Кашинского муниципального округа</w:t>
            </w:r>
          </w:p>
        </w:tc>
        <w:tc>
          <w:tcPr>
            <w:tcW w:type="dxa" w:w="1418"/>
            <w:shd w:fill="auto" w:val="clear"/>
          </w:tcPr>
          <w:p w14:paraId="1F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1242"/>
            <w:shd w:fill="auto" w:val="clear"/>
          </w:tcPr>
          <w:p w14:paraId="20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8397"/>
            <w:shd w:fill="auto" w:val="clear"/>
          </w:tcPr>
          <w:p w14:paraId="21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ТВЕРСКОЙ ОБЛАСТИ</w:t>
            </w:r>
            <w:r>
              <w:rPr>
                <w:rFonts w:ascii="XO Thames" w:hAnsi="XO Thames"/>
                <w:b w:val="1"/>
                <w:sz w:val="28"/>
              </w:rPr>
              <w:t xml:space="preserve"> РЕШИЛА: </w:t>
            </w:r>
          </w:p>
        </w:tc>
        <w:tc>
          <w:tcPr>
            <w:tcW w:type="dxa" w:w="1418"/>
            <w:shd w:fill="auto" w:val="clear"/>
          </w:tcPr>
          <w:p w14:paraId="22000000">
            <w:pPr>
              <w:widowControl w:val="0"/>
              <w:tabs>
                <w:tab w:leader="none" w:pos="10205" w:val="left"/>
              </w:tabs>
              <w:ind w:firstLine="364" w:right="4"/>
              <w:jc w:val="both"/>
              <w:rPr>
                <w:rFonts w:ascii="XO Thames" w:hAnsi="XO Thames"/>
                <w:sz w:val="28"/>
              </w:rPr>
            </w:pPr>
          </w:p>
          <w:p w14:paraId="23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1242"/>
            <w:shd w:fill="auto" w:val="clear"/>
          </w:tcPr>
          <w:p w14:paraId="24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8397"/>
            <w:shd w:fill="auto" w:val="clear"/>
          </w:tcPr>
          <w:p w14:paraId="25000000">
            <w:pPr>
              <w:widowControl w:val="0"/>
              <w:tabs>
                <w:tab w:leader="none" w:pos="10205" w:val="left"/>
              </w:tabs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  <w:shd w:fill="auto" w:val="clear"/>
          </w:tcPr>
          <w:p w14:paraId="26000000">
            <w:pPr>
              <w:widowControl w:val="0"/>
              <w:tabs>
                <w:tab w:leader="none" w:pos="10205" w:val="left"/>
              </w:tabs>
              <w:ind w:firstLine="709"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27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 Назначить проведение публичных слушаний по проекту решения </w:t>
      </w:r>
      <w:r>
        <w:rPr>
          <w:rFonts w:ascii="XO Thames" w:hAnsi="XO Thames"/>
          <w:sz w:val="28"/>
        </w:rPr>
        <w:t>Думы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«О бюджете Кашинского муниципального округа Тверской области на 202</w:t>
      </w:r>
      <w:r>
        <w:rPr>
          <w:rFonts w:ascii="XO Thames" w:hAnsi="XO Thames"/>
          <w:sz w:val="28"/>
        </w:rPr>
        <w:t>6</w:t>
      </w:r>
      <w:r>
        <w:rPr>
          <w:rFonts w:ascii="XO Thames" w:hAnsi="XO Thames"/>
          <w:sz w:val="28"/>
        </w:rPr>
        <w:t xml:space="preserve"> год и на плановый период 202</w:t>
      </w: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 xml:space="preserve"> и 202</w:t>
      </w: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 xml:space="preserve"> годов» согласно приложению № 1 к настоящему решению </w:t>
      </w:r>
      <w:r>
        <w:rPr>
          <w:rFonts w:ascii="XO Thames" w:hAnsi="XO Thames"/>
          <w:sz w:val="28"/>
        </w:rPr>
        <w:t>на 2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 xml:space="preserve"> декабря 2025</w:t>
      </w:r>
      <w:r>
        <w:rPr>
          <w:rFonts w:ascii="XO Thames" w:hAnsi="XO Thames"/>
          <w:sz w:val="28"/>
        </w:rPr>
        <w:t xml:space="preserve"> года на 16 часов 30 минут в здании Администрации 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 по адресу: Тверская область, город Кашин, улица Анатолия Луначарского, дом 20, третий этаж, актовый зал.</w:t>
      </w:r>
    </w:p>
    <w:p w14:paraId="28000000">
      <w:pPr>
        <w:widowControl w:val="1"/>
        <w:ind w:firstLine="709" w:right="10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Утвердить Организационный комитет по проведению публичных слушаний по проекту решения </w:t>
      </w:r>
      <w:r>
        <w:rPr>
          <w:rFonts w:ascii="XO Thames" w:hAnsi="XO Thames"/>
          <w:sz w:val="28"/>
        </w:rPr>
        <w:t xml:space="preserve">Думы Кашинского муниципального округа Тверской области </w:t>
      </w:r>
      <w:r>
        <w:rPr>
          <w:rFonts w:ascii="XO Thames" w:hAnsi="XO Thames"/>
          <w:sz w:val="28"/>
        </w:rPr>
        <w:t>«О бюджете Кашинского муниципального округа Тверской области на 202</w:t>
      </w:r>
      <w:r>
        <w:rPr>
          <w:rFonts w:ascii="XO Thames" w:hAnsi="XO Thames"/>
          <w:sz w:val="28"/>
        </w:rPr>
        <w:t>6</w:t>
      </w:r>
      <w:r>
        <w:rPr>
          <w:rFonts w:ascii="XO Thames" w:hAnsi="XO Thames"/>
          <w:sz w:val="28"/>
        </w:rPr>
        <w:t xml:space="preserve"> год и на плановый период 202</w:t>
      </w: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 xml:space="preserve"> и 202</w:t>
      </w: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 xml:space="preserve"> годов» согласно приложению № 2 к настоящему решению.</w:t>
      </w:r>
    </w:p>
    <w:p w14:paraId="29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3. Определить инициатором проведения публичных слушаний </w:t>
      </w:r>
      <w:r>
        <w:rPr>
          <w:rFonts w:ascii="XO Thames" w:hAnsi="XO Thames"/>
          <w:sz w:val="28"/>
        </w:rPr>
        <w:t>Думу Кашинского муниципального округа Тверской области.</w:t>
      </w:r>
    </w:p>
    <w:p w14:paraId="2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 Определить организатором проведения публичных слушаний Финансовое управление Администрации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 (Суханова С. В.).</w:t>
      </w:r>
    </w:p>
    <w:p w14:paraId="2B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С проектом решения </w:t>
      </w:r>
      <w:r>
        <w:rPr>
          <w:rFonts w:ascii="XO Thames" w:hAnsi="XO Thames"/>
          <w:sz w:val="28"/>
        </w:rPr>
        <w:t>Думы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«О бюджете Кашинского муниципального округа Тверской области на 202</w:t>
      </w:r>
      <w:r>
        <w:rPr>
          <w:rFonts w:ascii="XO Thames" w:hAnsi="XO Thames"/>
          <w:sz w:val="28"/>
        </w:rPr>
        <w:t>6</w:t>
      </w:r>
      <w:r>
        <w:rPr>
          <w:rFonts w:ascii="XO Thames" w:hAnsi="XO Thames"/>
          <w:sz w:val="28"/>
        </w:rPr>
        <w:t xml:space="preserve"> год и на плановый период 202</w:t>
      </w: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 xml:space="preserve"> и 202</w:t>
      </w: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 xml:space="preserve"> годов» можно ознакомиться в Финансовом управлении Администрации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 по адресу: Тверская область, город Кашин, улица Карла Маркса, дом 5, кабинет № 1 с 8:00 до 17:00 с перерывом на обед с 12:00 до 13:00 и на официальном сайте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 в информационно-телекоммуникационной сети «Интернет».</w:t>
      </w:r>
    </w:p>
    <w:p w14:paraId="2C000000">
      <w:pPr>
        <w:widowControl w:val="1"/>
        <w:tabs>
          <w:tab w:leader="none" w:pos="7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6. Заявления на участие в публичных слушаниях, предложения и замечания по проекту решения </w:t>
      </w:r>
      <w:r>
        <w:rPr>
          <w:rFonts w:ascii="XO Thames" w:hAnsi="XO Thames"/>
          <w:sz w:val="28"/>
        </w:rPr>
        <w:t xml:space="preserve">Думы Кашинского муниципального округа Тверской области </w:t>
      </w:r>
      <w:r>
        <w:rPr>
          <w:rFonts w:ascii="XO Thames" w:hAnsi="XO Thames"/>
          <w:sz w:val="28"/>
        </w:rPr>
        <w:t>«О бюджете Кашинского муниципального округа Тверской области на 202</w:t>
      </w:r>
      <w:r>
        <w:rPr>
          <w:rFonts w:ascii="XO Thames" w:hAnsi="XO Thames"/>
          <w:sz w:val="28"/>
        </w:rPr>
        <w:t>6</w:t>
      </w:r>
      <w:r>
        <w:rPr>
          <w:rFonts w:ascii="XO Thames" w:hAnsi="XO Thames"/>
          <w:sz w:val="28"/>
        </w:rPr>
        <w:t xml:space="preserve"> год и плановый период 202</w:t>
      </w: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 xml:space="preserve"> и 202</w:t>
      </w: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 xml:space="preserve"> годов» принимаются по адресу: Тверская область, город Кашин, улица Карла Маркса, дом 5, кабинет № 1 с 8:00 до 17:00 с перерывом на обед с 12:00 до 13:00 и на официальном сайте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 </w:t>
      </w:r>
      <w:r>
        <w:rPr>
          <w:rFonts w:ascii="XO Thames" w:hAnsi="XO Thames"/>
          <w:sz w:val="28"/>
        </w:rPr>
        <w:t xml:space="preserve">Тверской области </w:t>
      </w:r>
      <w:r>
        <w:rPr>
          <w:rFonts w:ascii="XO Thames" w:hAnsi="XO Thames"/>
          <w:sz w:val="28"/>
        </w:rPr>
        <w:t>в информационно-телекоммуникационной сети «Интернет»</w:t>
      </w:r>
      <w:r>
        <w:rPr>
          <w:rFonts w:ascii="XO Thames" w:hAnsi="XO Thames"/>
          <w:sz w:val="28"/>
        </w:rPr>
        <w:t xml:space="preserve"> </w:t>
      </w:r>
      <w:r>
        <w:rPr>
          <w:rStyle w:val="Style_2_ch"/>
          <w:rFonts w:ascii="XO Thames" w:hAnsi="XO Thames"/>
          <w:sz w:val="28"/>
          <w:u w:val="none"/>
        </w:rPr>
        <w:fldChar w:fldCharType="begin"/>
      </w:r>
      <w:r>
        <w:rPr>
          <w:rStyle w:val="Style_2_ch"/>
          <w:rFonts w:ascii="XO Thames" w:hAnsi="XO Thames"/>
          <w:sz w:val="28"/>
          <w:u w:val="none"/>
        </w:rPr>
        <w:instrText>HYPERLINK "https://www.kashin.info"</w:instrText>
      </w:r>
      <w:r>
        <w:rPr>
          <w:rStyle w:val="Style_2_ch"/>
          <w:rFonts w:ascii="XO Thames" w:hAnsi="XO Thames"/>
          <w:sz w:val="28"/>
          <w:u w:val="none"/>
        </w:rPr>
        <w:fldChar w:fldCharType="separate"/>
      </w:r>
      <w:r>
        <w:rPr>
          <w:rStyle w:val="Style_2_ch"/>
          <w:rFonts w:ascii="XO Thames" w:hAnsi="XO Thames"/>
          <w:sz w:val="28"/>
          <w:u w:val="none"/>
        </w:rPr>
        <w:t>http://www.kashin.info</w:t>
      </w:r>
      <w:r>
        <w:rPr>
          <w:rStyle w:val="Style_2_ch"/>
          <w:rFonts w:ascii="XO Thames" w:hAnsi="XO Thames"/>
          <w:sz w:val="28"/>
          <w:u w:val="none"/>
        </w:rPr>
        <w:fldChar w:fldCharType="end"/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до 1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 xml:space="preserve"> декабря 202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 xml:space="preserve"> года.</w:t>
      </w:r>
    </w:p>
    <w:p w14:paraId="2D000000">
      <w:pPr>
        <w:widowControl w:val="1"/>
        <w:tabs>
          <w:tab w:leader="none" w:pos="7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 Настоящее решение вступает в силу со дня его принятия,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 официальном сайте Кашинского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 в информационно-телекоммуникационной сети «Интернет».</w:t>
      </w:r>
    </w:p>
    <w:p w14:paraId="2E000000">
      <w:pPr>
        <w:widowControl w:val="1"/>
        <w:tabs>
          <w:tab w:leader="none" w:pos="851" w:val="left"/>
          <w:tab w:leader="none" w:pos="1134" w:val="left"/>
        </w:tabs>
        <w:ind/>
        <w:jc w:val="both"/>
        <w:rPr>
          <w:rFonts w:ascii="XO Thames" w:hAnsi="XO Thames"/>
          <w:sz w:val="28"/>
          <w:highlight w:val="yellow"/>
        </w:rPr>
      </w:pPr>
    </w:p>
    <w:p w14:paraId="2F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  <w:highlight w:val="yellow"/>
        </w:rPr>
      </w:pPr>
    </w:p>
    <w:p w14:paraId="30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1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Председатель </w:t>
      </w:r>
      <w:r>
        <w:rPr>
          <w:rFonts w:ascii="XO Thames" w:hAnsi="XO Thames"/>
          <w:sz w:val="28"/>
        </w:rPr>
        <w:t xml:space="preserve">Думы Кашинского </w:t>
      </w:r>
    </w:p>
    <w:p w14:paraId="32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округа Тверской области                                    </w:t>
      </w:r>
      <w:r>
        <w:rPr>
          <w:rFonts w:ascii="XO Thames" w:hAnsi="XO Thames"/>
          <w:sz w:val="28"/>
        </w:rPr>
        <w:t>И. А. Мурашова</w:t>
      </w:r>
    </w:p>
    <w:p w14:paraId="33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</w:t>
      </w:r>
      <w:r>
        <w:rPr>
          <w:rFonts w:ascii="XO Thames" w:hAnsi="XO Thames"/>
          <w:sz w:val="28"/>
        </w:rPr>
        <w:t xml:space="preserve">                                   </w:t>
      </w:r>
    </w:p>
    <w:p w14:paraId="34000000">
      <w:pPr>
        <w:widowControl w:val="0"/>
        <w:ind/>
        <w:jc w:val="both"/>
        <w:rPr>
          <w:rFonts w:ascii="XO Thames" w:hAnsi="XO Thames"/>
          <w:sz w:val="28"/>
        </w:rPr>
      </w:pPr>
    </w:p>
    <w:p w14:paraId="35000000">
      <w:pPr>
        <w:widowControl w:val="1"/>
        <w:ind w:right="-1"/>
        <w:jc w:val="both"/>
        <w:rPr>
          <w:rFonts w:ascii="XO Thames" w:hAnsi="XO Thames"/>
          <w:sz w:val="28"/>
        </w:rPr>
      </w:pPr>
    </w:p>
    <w:p w14:paraId="36000000">
      <w:pPr>
        <w:pStyle w:val="Style_3"/>
        <w:widowControl w:val="1"/>
        <w:spacing w:after="0" w:before="0" w:line="276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Временно исполняющий полномочия </w:t>
      </w:r>
    </w:p>
    <w:p w14:paraId="37000000">
      <w:pPr>
        <w:pStyle w:val="Style_3"/>
        <w:widowControl w:val="1"/>
        <w:spacing w:after="0" w:before="0" w:line="276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Главы Кашинского </w:t>
      </w:r>
      <w:r>
        <w:rPr>
          <w:rFonts w:ascii="XO Thames" w:hAnsi="XO Thames"/>
          <w:sz w:val="28"/>
        </w:rPr>
        <w:t xml:space="preserve">муниципального </w:t>
      </w:r>
    </w:p>
    <w:p w14:paraId="38000000">
      <w:pPr>
        <w:pStyle w:val="Style_3"/>
        <w:widowControl w:val="1"/>
        <w:spacing w:after="0" w:before="0" w:line="276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округа Тверской области</w:t>
      </w:r>
      <w:r>
        <w:rPr>
          <w:rFonts w:ascii="XO Thames" w:hAnsi="XO Thames"/>
          <w:sz w:val="28"/>
        </w:rPr>
        <w:t xml:space="preserve">                         </w:t>
      </w:r>
      <w:r>
        <w:rPr>
          <w:rFonts w:ascii="XO Thames" w:hAnsi="XO Thames"/>
          <w:sz w:val="28"/>
        </w:rPr>
        <w:t xml:space="preserve">                                          А.В. </w:t>
      </w:r>
      <w:r>
        <w:rPr>
          <w:rFonts w:ascii="XO Thames" w:hAnsi="XO Thames"/>
          <w:sz w:val="28"/>
        </w:rPr>
        <w:t>Рагузин</w:t>
      </w:r>
      <w:r>
        <w:rPr>
          <w:rFonts w:ascii="XO Thames" w:hAnsi="XO Thames"/>
          <w:sz w:val="28"/>
        </w:rPr>
        <w:t xml:space="preserve">   </w:t>
      </w:r>
    </w:p>
    <w:p w14:paraId="39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A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B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C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D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p w14:paraId="3E000000">
      <w:pPr>
        <w:widowControl w:val="0"/>
        <w:tabs>
          <w:tab w:leader="none" w:pos="10205" w:val="left"/>
        </w:tabs>
        <w:ind/>
        <w:jc w:val="both"/>
        <w:rPr>
          <w:rFonts w:ascii="XO Thames" w:hAnsi="XO Thames"/>
          <w:sz w:val="28"/>
        </w:rPr>
      </w:pPr>
    </w:p>
    <w:sectPr>
      <w:pgSz w:h="16838" w:orient="portrait" w:w="11906"/>
      <w:pgMar w:bottom="1134" w:footer="720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ms Rmn" w:hAnsi="Tms Rmn"/>
    </w:rPr>
  </w:style>
  <w:style w:default="1" w:styleId="Style_4_ch" w:type="character">
    <w:name w:val="Normal"/>
    <w:link w:val="Style_4"/>
    <w:rPr>
      <w:rFonts w:ascii="Tms Rmn" w:hAnsi="Tms Rmn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Обычный1"/>
    <w:link w:val="Style_9_ch"/>
    <w:rPr>
      <w:rFonts w:ascii="Tms Rmn" w:hAnsi="Tms Rmn"/>
    </w:rPr>
  </w:style>
  <w:style w:styleId="Style_9_ch" w:type="character">
    <w:name w:val="Обычный1"/>
    <w:link w:val="Style_9"/>
    <w:rPr>
      <w:rFonts w:ascii="Tms Rmn" w:hAnsi="Tms Rmn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PlusNormal"/>
    <w:link w:val="Style_12_ch"/>
    <w:rPr>
      <w:sz w:val="28"/>
    </w:rPr>
  </w:style>
  <w:style w:styleId="Style_12_ch" w:type="character">
    <w:name w:val="ConsPlusNormal"/>
    <w:link w:val="Style_12"/>
    <w:rPr>
      <w:sz w:val="28"/>
    </w:rPr>
  </w:style>
  <w:style w:styleId="Style_13" w:type="paragraph">
    <w:name w:val="Основной шрифт абзаца2"/>
    <w:link w:val="Style_13_ch"/>
  </w:style>
  <w:style w:styleId="Style_13_ch" w:type="character">
    <w:name w:val="Основной шрифт абзаца2"/>
    <w:link w:val="Style_13"/>
  </w:style>
  <w:style w:styleId="Style_14" w:type="paragraph">
    <w:name w:val="Обычный1"/>
    <w:link w:val="Style_14_ch"/>
    <w:rPr>
      <w:rFonts w:ascii="Tms Rmn" w:hAnsi="Tms Rmn"/>
    </w:rPr>
  </w:style>
  <w:style w:styleId="Style_14_ch" w:type="character">
    <w:name w:val="Обычный1"/>
    <w:link w:val="Style_14"/>
    <w:rPr>
      <w:rFonts w:ascii="Tms Rmn" w:hAnsi="Tms Rmn"/>
    </w:rPr>
  </w:style>
  <w:style w:styleId="Style_15" w:type="paragraph">
    <w:name w:val="Обычный1"/>
    <w:link w:val="Style_15_ch"/>
    <w:rPr>
      <w:rFonts w:ascii="Tms Rmn" w:hAnsi="Tms Rmn"/>
    </w:rPr>
  </w:style>
  <w:style w:styleId="Style_15_ch" w:type="character">
    <w:name w:val="Обычный1"/>
    <w:link w:val="Style_15"/>
    <w:rPr>
      <w:rFonts w:ascii="Tms Rmn" w:hAnsi="Tms Rmn"/>
    </w:rPr>
  </w:style>
  <w:style w:styleId="Style_2" w:type="paragraph">
    <w:name w:val="Гиперссылка1"/>
    <w:link w:val="Style_2_ch"/>
    <w:rPr>
      <w:color w:val="0000FF"/>
      <w:u w:val="single"/>
    </w:rPr>
  </w:style>
  <w:style w:styleId="Style_2_ch" w:type="character">
    <w:name w:val="Гиперссылка1"/>
    <w:link w:val="Style_2"/>
    <w:rPr>
      <w:color w:val="0000FF"/>
      <w:u w:val="single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toc 3"/>
    <w:next w:val="Style_4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heading 5"/>
    <w:next w:val="Style_4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4"/>
    <w:next w:val="Style_4"/>
    <w:link w:val="Style_21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1_ch" w:type="character">
    <w:name w:val="heading 1"/>
    <w:basedOn w:val="Style_4_ch"/>
    <w:link w:val="Style_21"/>
    <w:rPr>
      <w:rFonts w:ascii="Arial" w:hAnsi="Arial"/>
      <w:b w:val="1"/>
      <w:sz w:val="30"/>
    </w:rPr>
  </w:style>
  <w:style w:styleId="Style_22" w:type="paragraph">
    <w:name w:val="Заголовок 3 Знак"/>
    <w:link w:val="Style_22_ch"/>
    <w:rPr>
      <w:rFonts w:ascii="XO Thames" w:hAnsi="XO Thames"/>
      <w:b w:val="1"/>
      <w:sz w:val="26"/>
    </w:rPr>
  </w:style>
  <w:style w:styleId="Style_22_ch" w:type="character">
    <w:name w:val="Заголовок 3 Знак"/>
    <w:link w:val="Style_22"/>
    <w:rPr>
      <w:rFonts w:ascii="XO Thames" w:hAnsi="XO Thames"/>
      <w:b w:val="1"/>
      <w:sz w:val="26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Обычный1"/>
    <w:link w:val="Style_25_ch"/>
    <w:rPr>
      <w:rFonts w:ascii="Tms Rmn" w:hAnsi="Tms Rmn"/>
    </w:rPr>
  </w:style>
  <w:style w:styleId="Style_25_ch" w:type="character">
    <w:name w:val="Обычный1"/>
    <w:link w:val="Style_25"/>
    <w:rPr>
      <w:rFonts w:ascii="Tms Rmn" w:hAnsi="Tms Rmn"/>
    </w:rPr>
  </w:style>
  <w:style w:styleId="Style_26" w:type="paragraph">
    <w:name w:val="toc 1"/>
    <w:next w:val="Style_4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widowControl w:val="1"/>
      <w:ind/>
      <w:jc w:val="both"/>
    </w:pPr>
    <w:rPr>
      <w:rFonts w:ascii="XO Thames" w:hAnsi="XO Thames"/>
    </w:rPr>
  </w:style>
  <w:style w:styleId="Style_27_ch" w:type="character">
    <w:name w:val="Header and Footer"/>
    <w:link w:val="Style_27"/>
    <w:rPr>
      <w:rFonts w:ascii="XO Thames" w:hAnsi="XO Thames"/>
    </w:rPr>
  </w:style>
  <w:style w:styleId="Style_28" w:type="paragraph">
    <w:name w:val="toc 9"/>
    <w:next w:val="Style_4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3" w:type="paragraph">
    <w:name w:val="Normal (Web)"/>
    <w:basedOn w:val="Style_4"/>
    <w:link w:val="Style_3_ch"/>
    <w:pPr>
      <w:widowControl w:val="1"/>
      <w:spacing w:afterAutospacing="on" w:beforeAutospacing="on"/>
      <w:ind/>
    </w:pPr>
    <w:rPr>
      <w:rFonts w:ascii="Times New Roman" w:hAnsi="Times New Roman"/>
      <w:color w:val="000000"/>
      <w:sz w:val="24"/>
    </w:rPr>
  </w:style>
  <w:style w:styleId="Style_3_ch" w:type="character">
    <w:name w:val="Normal (Web)"/>
    <w:basedOn w:val="Style_4_ch"/>
    <w:link w:val="Style_3"/>
    <w:rPr>
      <w:rFonts w:ascii="Times New Roman" w:hAnsi="Times New Roman"/>
      <w:color w:val="000000"/>
      <w:sz w:val="24"/>
    </w:rPr>
  </w:style>
  <w:style w:styleId="Style_30" w:type="paragraph">
    <w:name w:val="toc 8"/>
    <w:next w:val="Style_4"/>
    <w:link w:val="Style_30_ch"/>
    <w:uiPriority w:val="39"/>
    <w:pPr>
      <w:widowControl w:val="1"/>
      <w:ind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  <w:rPr>
      <w:rFonts w:ascii="Tms Rmn" w:hAnsi="Tms Rmn"/>
    </w:rPr>
  </w:style>
  <w:style w:styleId="Style_31_ch" w:type="character">
    <w:name w:val="Обычный1"/>
    <w:link w:val="Style_31"/>
    <w:rPr>
      <w:rFonts w:ascii="Tms Rmn" w:hAnsi="Tms Rmn"/>
    </w:rPr>
  </w:style>
  <w:style w:styleId="Style_32" w:type="paragraph">
    <w:name w:val="Balloon Text"/>
    <w:basedOn w:val="Style_4"/>
    <w:link w:val="Style_32_ch"/>
    <w:rPr>
      <w:rFonts w:ascii="Tahoma" w:hAnsi="Tahoma"/>
      <w:sz w:val="16"/>
    </w:rPr>
  </w:style>
  <w:style w:styleId="Style_32_ch" w:type="character">
    <w:name w:val="Balloon Text"/>
    <w:basedOn w:val="Style_4_ch"/>
    <w:link w:val="Style_32"/>
    <w:rPr>
      <w:rFonts w:ascii="Tahoma" w:hAnsi="Tahoma"/>
      <w:sz w:val="16"/>
    </w:rPr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No Spacing"/>
    <w:link w:val="Style_34_ch"/>
    <w:rPr>
      <w:rFonts w:ascii="Tms Rmn" w:hAnsi="Tms Rmn"/>
    </w:rPr>
  </w:style>
  <w:style w:styleId="Style_34_ch" w:type="character">
    <w:name w:val="No Spacing"/>
    <w:link w:val="Style_34"/>
    <w:rPr>
      <w:rFonts w:ascii="Tms Rmn" w:hAnsi="Tms Rmn"/>
    </w:rPr>
  </w:style>
  <w:style w:styleId="Style_35" w:type="paragraph">
    <w:name w:val="toc 5"/>
    <w:next w:val="Style_4"/>
    <w:link w:val="Style_35_ch"/>
    <w:uiPriority w:val="39"/>
    <w:pPr>
      <w:widowControl w:val="1"/>
      <w:ind w:left="800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Основной шрифт абзаца3"/>
    <w:link w:val="Style_36_ch"/>
  </w:style>
  <w:style w:styleId="Style_36_ch" w:type="character">
    <w:name w:val="Основной шрифт абзаца3"/>
    <w:link w:val="Style_36"/>
  </w:style>
  <w:style w:styleId="Style_37" w:type="paragraph">
    <w:name w:val="Гиперссылка2"/>
    <w:link w:val="Style_37_ch"/>
    <w:rPr>
      <w:color w:val="0000FF"/>
      <w:u w:val="single"/>
    </w:rPr>
  </w:style>
  <w:style w:styleId="Style_37_ch" w:type="character">
    <w:name w:val="Гиперссылка2"/>
    <w:link w:val="Style_37"/>
    <w:rPr>
      <w:color w:val="0000FF"/>
      <w:u w:val="single"/>
    </w:rPr>
  </w:style>
  <w:style w:styleId="Style_38" w:type="paragraph">
    <w:name w:val="Subtitle"/>
    <w:next w:val="Style_4"/>
    <w:link w:val="Style_3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40" w:type="paragraph">
    <w:name w:val="Гиперссылка2"/>
    <w:link w:val="Style_40_ch"/>
    <w:rPr>
      <w:color w:val="0000FF"/>
      <w:u w:val="single"/>
    </w:rPr>
  </w:style>
  <w:style w:styleId="Style_40_ch" w:type="character">
    <w:name w:val="Гиперссылка2"/>
    <w:link w:val="Style_40"/>
    <w:rPr>
      <w:color w:val="0000FF"/>
      <w:u w:val="single"/>
    </w:rPr>
  </w:style>
  <w:style w:styleId="Style_41" w:type="paragraph">
    <w:name w:val="Title"/>
    <w:next w:val="Style_4"/>
    <w:link w:val="Style_4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heading 4"/>
    <w:next w:val="Style_4"/>
    <w:link w:val="Style_42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heading 2"/>
    <w:next w:val="Style_4"/>
    <w:link w:val="Style_43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jpe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2025-10-13T11:16:00Z</dcterms:created>
  <dcterms:modified xsi:type="dcterms:W3CDTF">2025-12-03T11:15:19Z</dcterms:modified>
</cp:coreProperties>
</file>